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9.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media/image18.png" ContentType="image/png"/>
  <Override PartName="/word/media/image19.png" ContentType="image/png"/>
  <Override PartName="/word/media/image20.png" ContentType="image/png"/>
  <Override PartName="/word/media/image21.png" ContentType="image/png"/>
  <Override PartName="/word/media/image22.png" ContentType="image/png"/>
  <Override PartName="/word/media/image23.png" ContentType="image/png"/>
  <Override PartName="/word/media/image24.png" ContentType="image/png"/>
  <Override PartName="/word/media/image25.png" ContentType="image/png"/>
  <Override PartName="/word/media/image26.png" ContentType="image/png"/>
  <Override PartName="/word/media/image27.png" ContentType="image/png"/>
  <Override PartName="/word/media/image28.png" ContentType="image/png"/>
  <Override PartName="/word/media/image29.png" ContentType="image/png"/>
  <Override PartName="/word/media/image30.png" ContentType="image/png"/>
  <Override PartName="/word/media/image31.png" ContentType="image/png"/>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pBdr/>
        <w:spacing w:lineRule="auto" w:line="360"/>
        <w:ind w:left="0" w:right="0" w:hanging="0"/>
        <w:jc w:val="center"/>
        <w:rPr/>
      </w:pPr>
      <w:r>
        <w:rPr>
          <w:rFonts w:cs="Times New Roman" w:ascii="Times New Roman" w:hAnsi="Times New Roman"/>
          <w:sz w:val="24"/>
          <w:szCs w:val="24"/>
          <w:lang w:val="en-US" w:eastAsia="en-US" w:bidi="ar-SA"/>
        </w:rPr>
        <w:t>Министерство образования и науки Российской Федерации</w:t>
      </w:r>
    </w:p>
    <w:p>
      <w:pPr>
        <w:pStyle w:val="Normal"/>
        <w:pBdr/>
        <w:spacing w:lineRule="auto" w:line="360"/>
        <w:ind w:left="0" w:right="0" w:hanging="0"/>
        <w:jc w:val="center"/>
        <w:rPr/>
      </w:pPr>
      <w:r>
        <w:rPr>
          <w:rFonts w:cs="Times New Roman" w:ascii="Times New Roman" w:hAnsi="Times New Roman"/>
          <w:sz w:val="24"/>
          <w:szCs w:val="24"/>
          <w:lang w:val="en-US" w:eastAsia="en-US" w:bidi="ar-SA"/>
        </w:rPr>
        <w:t>Федеральное государственное бюджетное образовательное учреждение</w:t>
      </w:r>
    </w:p>
    <w:p>
      <w:pPr>
        <w:pStyle w:val="Normal"/>
        <w:pBdr/>
        <w:spacing w:lineRule="auto" w:line="360"/>
        <w:ind w:left="0" w:right="0" w:hanging="0"/>
        <w:jc w:val="center"/>
        <w:rPr/>
      </w:pPr>
      <w:r>
        <w:rPr>
          <w:rFonts w:cs="Times New Roman" w:ascii="Times New Roman" w:hAnsi="Times New Roman"/>
          <w:sz w:val="24"/>
          <w:szCs w:val="24"/>
          <w:lang w:val="en-US" w:eastAsia="en-US" w:bidi="ar-SA"/>
        </w:rPr>
        <w:t>высшего профессионального образования</w:t>
      </w:r>
    </w:p>
    <w:p>
      <w:pPr>
        <w:pStyle w:val="Normal"/>
        <w:pBdr/>
        <w:spacing w:lineRule="auto" w:line="360"/>
        <w:ind w:left="0" w:right="0" w:hanging="0"/>
        <w:jc w:val="center"/>
        <w:rPr/>
      </w:pPr>
      <w:r>
        <w:rPr>
          <w:rFonts w:cs="Times New Roman" w:ascii="Times New Roman" w:hAnsi="Times New Roman"/>
          <w:sz w:val="24"/>
          <w:szCs w:val="24"/>
          <w:lang w:val="en-US" w:eastAsia="en-US" w:bidi="ar-SA"/>
        </w:rPr>
        <w:t>ТОМСКИЙ ГОСУДАРСТВЕННЫЙ УНИВЕРСИТЕТ СИСТЕМ УПРАВЛЕНИЯ И РАДИОЭЛЕКТРОНИКИ (ТУСУР)</w:t>
      </w:r>
    </w:p>
    <w:p>
      <w:pPr>
        <w:pStyle w:val="Normal"/>
        <w:pBdr/>
        <w:spacing w:lineRule="auto" w:line="360"/>
        <w:ind w:left="0" w:right="0" w:hanging="0"/>
        <w:jc w:val="center"/>
        <w:rPr/>
      </w:pPr>
      <w:r>
        <w:rPr>
          <w:rFonts w:cs="Times New Roman" w:ascii="Times New Roman" w:hAnsi="Times New Roman"/>
          <w:sz w:val="24"/>
          <w:szCs w:val="24"/>
          <w:lang w:val="en-US" w:eastAsia="en-US" w:bidi="ar-SA"/>
        </w:rPr>
        <w:t>Кафедра автоматизации обработки информации</w:t>
      </w:r>
      <w:r>
        <w:rPr>
          <w:rFonts w:cs="Times New Roman" w:ascii="Times New Roman" w:hAnsi="Times New Roman"/>
          <w:sz w:val="20"/>
          <w:szCs w:val="20"/>
          <w:lang w:val="en-US" w:eastAsia="en-US" w:bidi="ar-SA"/>
        </w:rPr>
        <w:t xml:space="preserve"> </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ind w:left="0" w:right="0" w:hanging="0"/>
        <w:jc w:val="center"/>
        <w:rPr/>
      </w:pPr>
      <w:r>
        <w:rPr>
          <w:rFonts w:cs="Times New Roman" w:ascii="Times New Roman" w:hAnsi="Times New Roman"/>
          <w:sz w:val="24"/>
          <w:szCs w:val="24"/>
          <w:lang w:val="en-US" w:eastAsia="en-US" w:bidi="ar-SA"/>
        </w:rPr>
        <w:t>Лабораторная работа работа 2</w:t>
      </w:r>
    </w:p>
    <w:p>
      <w:pPr>
        <w:pStyle w:val="Normal"/>
        <w:pBdr/>
        <w:spacing w:lineRule="auto" w:line="360"/>
        <w:ind w:left="0" w:right="0" w:hanging="0"/>
        <w:jc w:val="center"/>
        <w:rPr/>
      </w:pPr>
      <w:r>
        <w:rPr>
          <w:rFonts w:cs="Times New Roman" w:ascii="Times New Roman" w:hAnsi="Times New Roman"/>
          <w:sz w:val="24"/>
          <w:szCs w:val="24"/>
          <w:lang w:val="en-US" w:eastAsia="en-US" w:bidi="ar-SA"/>
        </w:rPr>
        <w:t>по дисциплине «Рынки информационно-коммуникационных технологий»</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ind w:left="0" w:right="0" w:firstLine="700"/>
        <w:jc w:val="center"/>
        <w:rPr/>
      </w:pPr>
      <w:r>
        <w:rPr>
          <w:rFonts w:cs="Times New Roman" w:ascii="Times New Roman" w:hAnsi="Times New Roman"/>
          <w:lang w:val="en-US" w:eastAsia="en-US" w:bidi="ar-SA"/>
        </w:rPr>
        <w:t xml:space="preserve"> </w:t>
      </w:r>
    </w:p>
    <w:p>
      <w:pPr>
        <w:pStyle w:val="Normal"/>
        <w:pBdr/>
        <w:spacing w:lineRule="auto" w:line="360" w:before="120" w:after="120"/>
        <w:ind w:left="3660" w:right="120" w:hanging="0"/>
        <w:rPr/>
      </w:pPr>
      <w:r>
        <w:rPr>
          <w:rFonts w:cs="Times New Roman" w:ascii="Times New Roman" w:hAnsi="Times New Roman"/>
          <w:sz w:val="24"/>
          <w:szCs w:val="24"/>
          <w:lang w:val="en-US" w:eastAsia="en-US" w:bidi="ar-SA"/>
        </w:rPr>
        <w:t xml:space="preserve">   </w:t>
      </w:r>
      <w:r>
        <w:rPr>
          <w:rFonts w:cs="Times New Roman" w:ascii="Times New Roman" w:hAnsi="Times New Roman"/>
          <w:sz w:val="24"/>
          <w:szCs w:val="24"/>
          <w:lang w:val="en-US" w:eastAsia="en-US" w:bidi="ar-SA"/>
        </w:rPr>
        <w:tab/>
        <w:t xml:space="preserve">Студент гр. </w:t>
      </w:r>
      <w:r>
        <w:rPr>
          <w:rFonts w:cs="Times New Roman" w:ascii="Times New Roman" w:hAnsi="Times New Roman"/>
          <w:sz w:val="20"/>
          <w:szCs w:val="20"/>
          <w:shd w:fill="FFFFFF" w:val="clear"/>
          <w:lang w:val="en-US" w:eastAsia="en-US" w:bidi="ar-SA"/>
        </w:rPr>
        <w:t>з-408П10-1</w:t>
      </w:r>
    </w:p>
    <w:p>
      <w:pPr>
        <w:pStyle w:val="Normal"/>
        <w:pBdr/>
        <w:spacing w:lineRule="auto" w:line="360"/>
        <w:ind w:left="3400" w:right="0" w:firstLine="700"/>
        <w:rPr/>
      </w:pPr>
      <w:r>
        <w:rPr>
          <w:rFonts w:cs="Times New Roman" w:ascii="Times New Roman" w:hAnsi="Times New Roman"/>
          <w:sz w:val="24"/>
          <w:szCs w:val="24"/>
          <w:lang w:val="en-US" w:eastAsia="en-US" w:bidi="ar-SA"/>
        </w:rPr>
        <w:t>Рубцоа С.В.</w:t>
      </w:r>
    </w:p>
    <w:p>
      <w:pPr>
        <w:pStyle w:val="Normal"/>
        <w:pBdr/>
        <w:spacing w:lineRule="auto" w:line="360"/>
        <w:ind w:left="3400" w:right="0" w:firstLine="700"/>
        <w:rPr/>
      </w:pPr>
      <w:r>
        <w:rPr>
          <w:rFonts w:cs="Times New Roman" w:ascii="Times New Roman" w:hAnsi="Times New Roman"/>
          <w:sz w:val="24"/>
          <w:szCs w:val="24"/>
          <w:lang w:val="en-US" w:eastAsia="en-US" w:bidi="ar-SA"/>
        </w:rPr>
        <w:t>Руководитель</w:t>
      </w:r>
    </w:p>
    <w:p>
      <w:pPr>
        <w:pStyle w:val="Normal"/>
        <w:pBdr/>
        <w:spacing w:lineRule="auto" w:line="360"/>
        <w:ind w:left="3400" w:right="0" w:firstLine="700"/>
        <w:rPr/>
      </w:pPr>
      <w:r>
        <w:rPr>
          <w:rFonts w:cs="Times New Roman" w:ascii="Times New Roman" w:hAnsi="Times New Roman"/>
          <w:sz w:val="24"/>
          <w:szCs w:val="24"/>
          <w:lang w:val="en-US" w:eastAsia="en-US" w:bidi="ar-SA"/>
        </w:rPr>
        <w:t>Замятин Н. В.</w:t>
      </w:r>
    </w:p>
    <w:p>
      <w:pPr>
        <w:pStyle w:val="Normal"/>
        <w:pBdr/>
        <w:spacing w:lineRule="auto" w:line="360"/>
        <w:ind w:left="3400" w:right="0" w:firstLine="700"/>
        <w:rPr>
          <w:b w:val="false"/>
          <w:b w:val="false"/>
          <w:bCs w:val="false"/>
        </w:rPr>
      </w:pPr>
      <w:r>
        <w:rPr>
          <w:rFonts w:cs="Times New Roman" w:ascii="Times New Roman" w:hAnsi="Times New Roman"/>
          <w:b w:val="false"/>
          <w:bCs w:val="false"/>
          <w:color w:val="auto"/>
          <w:sz w:val="24"/>
          <w:szCs w:val="24"/>
          <w:lang w:val="en-US" w:eastAsia="en-US" w:bidi="ar-SA"/>
        </w:rPr>
        <w:t>Томск 2021</w:t>
      </w:r>
    </w:p>
    <w:p>
      <w:pPr>
        <w:pStyle w:val="Default"/>
        <w:spacing w:lineRule="auto" w:line="360"/>
        <w:jc w:val="center"/>
        <w:rPr>
          <w:rFonts w:ascii="Times New Roman" w:hAnsi="Times New Roman" w:cs="Times New Roman"/>
          <w:color w:val="auto"/>
        </w:rPr>
      </w:pPr>
      <w:r>
        <w:rPr>
          <w:rFonts w:cs="Times New Roman" w:ascii="Times New Roman" w:hAnsi="Times New Roman"/>
          <w:b/>
          <w:bCs/>
          <w:color w:val="auto"/>
        </w:rPr>
        <w:t>ЛАБОРАТОРНАЯ РАБОТА № 2 «Мультиагентная модель диффузии инноваций на рынках ИКТ»</w:t>
      </w:r>
    </w:p>
    <w:p>
      <w:pPr>
        <w:pStyle w:val="Normal"/>
        <w:spacing w:lineRule="auto" w:line="360" w:before="0" w:after="0"/>
        <w:ind w:firstLine="709"/>
        <w:jc w:val="both"/>
        <w:rPr>
          <w:rFonts w:ascii="Times New Roman" w:hAnsi="Times New Roman" w:cs="Times New Roman"/>
          <w:b/>
          <w:b/>
          <w:bCs/>
          <w:sz w:val="24"/>
          <w:szCs w:val="24"/>
        </w:rPr>
      </w:pPr>
      <w:r>
        <w:rPr>
          <w:rFonts w:cs="Times New Roman" w:ascii="Times New Roman" w:hAnsi="Times New Roman"/>
          <w:b/>
          <w:bCs/>
          <w:sz w:val="24"/>
          <w:szCs w:val="24"/>
        </w:rPr>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b/>
          <w:bCs/>
          <w:sz w:val="24"/>
          <w:szCs w:val="24"/>
        </w:rPr>
        <w:t xml:space="preserve">Цели работы: </w:t>
      </w:r>
      <w:r>
        <w:rPr>
          <w:rFonts w:cs="Times New Roman" w:ascii="Times New Roman" w:hAnsi="Times New Roman"/>
          <w:sz w:val="24"/>
          <w:szCs w:val="24"/>
        </w:rPr>
        <w:t xml:space="preserve">изучить методологию моделирования диффузии (распространения) инноваций; приобрести практические навыки работы c системой AnyLogic (свободный доступ, http://www.anylogic.ru/) при построении агентных моделей распространения диффузий инноваций в виде программного продукта. </w:t>
      </w:r>
    </w:p>
    <w:p>
      <w:pPr>
        <w:pStyle w:val="Default"/>
        <w:spacing w:lineRule="auto" w:line="360"/>
        <w:ind w:firstLine="709"/>
        <w:jc w:val="both"/>
        <w:rPr>
          <w:rFonts w:ascii="Times New Roman" w:hAnsi="Times New Roman" w:cs="Times New Roman"/>
          <w:b/>
          <w:b/>
          <w:bCs/>
          <w:color w:val="auto"/>
        </w:rPr>
      </w:pPr>
      <w:r>
        <w:rPr>
          <w:rFonts w:cs="Times New Roman" w:ascii="Times New Roman" w:hAnsi="Times New Roman"/>
          <w:b/>
          <w:bCs/>
          <w:color w:val="auto"/>
        </w:rPr>
      </w:r>
    </w:p>
    <w:p>
      <w:pPr>
        <w:pStyle w:val="Default"/>
        <w:spacing w:lineRule="auto" w:line="360"/>
        <w:ind w:firstLine="709"/>
        <w:jc w:val="both"/>
        <w:rPr>
          <w:rFonts w:ascii="Times New Roman" w:hAnsi="Times New Roman" w:cs="Times New Roman"/>
          <w:color w:val="auto"/>
        </w:rPr>
      </w:pPr>
      <w:r>
        <w:rPr>
          <w:rFonts w:cs="Times New Roman" w:ascii="Times New Roman" w:hAnsi="Times New Roman"/>
          <w:b/>
          <w:bCs/>
          <w:color w:val="auto"/>
        </w:rPr>
        <w:t>Задание на лабораторную работу</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b/>
          <w:bCs/>
          <w:i/>
          <w:iCs/>
          <w:sz w:val="24"/>
          <w:szCs w:val="24"/>
        </w:rPr>
        <w:t xml:space="preserve">1. Создайте проект для своей модели и сохраните его в папке. </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Создадим агентную модель с помощью Мастера создания модели. </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4558030" cy="2181225"/>
            <wp:effectExtent l="0" t="0" r="0" b="0"/>
            <wp:docPr id="1" name="Рисунок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9" descr=""/>
                    <pic:cNvPicPr>
                      <a:picLocks noChangeAspect="1" noChangeArrowheads="1"/>
                    </pic:cNvPicPr>
                  </pic:nvPicPr>
                  <pic:blipFill>
                    <a:blip r:embed="rId2"/>
                    <a:stretch>
                      <a:fillRect/>
                    </a:stretch>
                  </pic:blipFill>
                  <pic:spPr bwMode="auto">
                    <a:xfrm>
                      <a:off x="0" y="0"/>
                      <a:ext cx="4558030" cy="218122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i/>
          <w:iCs/>
          <w:sz w:val="24"/>
          <w:szCs w:val="24"/>
        </w:rPr>
        <w:t xml:space="preserve">Шаг 2. </w:t>
      </w:r>
      <w:r>
        <w:rPr>
          <w:rFonts w:cs="Times New Roman" w:ascii="Times New Roman" w:hAnsi="Times New Roman"/>
          <w:sz w:val="24"/>
          <w:szCs w:val="24"/>
        </w:rPr>
        <w:t>Выберем шаблон модели. В связи с тем, что создаем новую агентную модель, то нужно установить флажок «Использовать шаблон модели» и выбрать «Агентная модель» в расположенном ниже списке «Выберите метод моделирования». Щелкнем мышью по кнопке «Далее».</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4408805" cy="2409190"/>
            <wp:effectExtent l="0" t="0" r="0" b="0"/>
            <wp:docPr id="2" name="Рисунок 1" descr="C:\Users\Alex\Desktop\икт рынки\2018-07-17_16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C:\Users\Alex\Desktop\икт рынки\2018-07-17_1648.png"/>
                    <pic:cNvPicPr>
                      <a:picLocks noChangeAspect="1" noChangeArrowheads="1"/>
                    </pic:cNvPicPr>
                  </pic:nvPicPr>
                  <pic:blipFill>
                    <a:blip r:embed="rId3"/>
                    <a:stretch>
                      <a:fillRect/>
                    </a:stretch>
                  </pic:blipFill>
                  <pic:spPr bwMode="auto">
                    <a:xfrm>
                      <a:off x="0" y="0"/>
                      <a:ext cx="4408805" cy="240919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i/>
          <w:iCs/>
          <w:sz w:val="24"/>
          <w:szCs w:val="24"/>
        </w:rPr>
        <w:t xml:space="preserve">Шаг 3. </w:t>
      </w:r>
      <w:r>
        <w:rPr>
          <w:rFonts w:cs="Times New Roman" w:ascii="Times New Roman" w:hAnsi="Times New Roman"/>
          <w:sz w:val="24"/>
          <w:szCs w:val="24"/>
        </w:rPr>
        <w:t>Создадим агентов, т. е. зададим имя класса агента и количество агентов, которое будет изначально создано в нашей модели. Зададим в качестве имени класса Person и введем в поле «Начальное количество пользователей программного продукта (агентов)» – 1000. Щелкните мышью по кнопке «Далее».</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4083050" cy="3034665"/>
            <wp:effectExtent l="0" t="0" r="0" b="0"/>
            <wp:docPr id="3" name="Рисунок 2" descr="C:\Users\Alex\Desktop\икт рынки\2018-07-17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C:\Users\Alex\Desktop\икт рынки\2018-07-17_1649.png"/>
                    <pic:cNvPicPr>
                      <a:picLocks noChangeAspect="1" noChangeArrowheads="1"/>
                    </pic:cNvPicPr>
                  </pic:nvPicPr>
                  <pic:blipFill>
                    <a:blip r:embed="rId4"/>
                    <a:stretch>
                      <a:fillRect/>
                    </a:stretch>
                  </pic:blipFill>
                  <pic:spPr bwMode="auto">
                    <a:xfrm>
                      <a:off x="0" y="0"/>
                      <a:ext cx="4083050" cy="303466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i/>
          <w:iCs/>
          <w:sz w:val="24"/>
          <w:szCs w:val="24"/>
        </w:rPr>
        <w:t xml:space="preserve">Шаг 4. </w:t>
      </w:r>
      <w:r>
        <w:rPr>
          <w:rFonts w:cs="Times New Roman" w:ascii="Times New Roman" w:hAnsi="Times New Roman"/>
          <w:sz w:val="24"/>
          <w:szCs w:val="24"/>
        </w:rPr>
        <w:t xml:space="preserve">Зададим свойства пространства, в котором будут обитать агенты и выберем фигуру анимации агента. Установим флажок «Добавить пространство» и выберем ниже тип этого пространства – «Непрерывное». </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5730875" cy="3657600"/>
            <wp:effectExtent l="0" t="0" r="0" b="0"/>
            <wp:docPr id="4" name="Рисунок 3" descr="C:\Users\Alex\Desktop\икт рынки\2018-07-17_1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C:\Users\Alex\Desktop\икт рынки\2018-07-17_1651.png"/>
                    <pic:cNvPicPr>
                      <a:picLocks noChangeAspect="1" noChangeArrowheads="1"/>
                    </pic:cNvPicPr>
                  </pic:nvPicPr>
                  <pic:blipFill>
                    <a:blip r:embed="rId5"/>
                    <a:stretch>
                      <a:fillRect/>
                    </a:stretch>
                  </pic:blipFill>
                  <pic:spPr bwMode="auto">
                    <a:xfrm>
                      <a:off x="0" y="0"/>
                      <a:ext cx="5730875" cy="365760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i/>
          <w:iCs/>
          <w:sz w:val="24"/>
          <w:szCs w:val="24"/>
        </w:rPr>
        <w:t xml:space="preserve">Шаг 5. </w:t>
      </w:r>
      <w:r>
        <w:rPr>
          <w:rFonts w:cs="Times New Roman" w:ascii="Times New Roman" w:hAnsi="Times New Roman"/>
          <w:sz w:val="24"/>
          <w:szCs w:val="24"/>
        </w:rPr>
        <w:t xml:space="preserve">Зададим сеть взаимосвязей агентов. Установим флажок «Использовать сеть» и оставим выбранной опцию «Случайное». </w:t>
      </w:r>
      <w:r>
        <w:rPr/>
        <w:drawing>
          <wp:inline distT="0" distB="0" distL="0" distR="0">
            <wp:extent cx="4368165" cy="3265805"/>
            <wp:effectExtent l="0" t="0" r="0" b="0"/>
            <wp:docPr id="5" name="Рисунок 4" descr="C:\Users\Alex\Desktop\икт рынки\2018-07-17_1651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C:\Users\Alex\Desktop\икт рынки\2018-07-17_1651_001.png"/>
                    <pic:cNvPicPr>
                      <a:picLocks noChangeAspect="1" noChangeArrowheads="1"/>
                    </pic:cNvPicPr>
                  </pic:nvPicPr>
                  <pic:blipFill>
                    <a:blip r:embed="rId6"/>
                    <a:stretch>
                      <a:fillRect/>
                    </a:stretch>
                  </pic:blipFill>
                  <pic:spPr bwMode="auto">
                    <a:xfrm>
                      <a:off x="0" y="0"/>
                      <a:ext cx="4368165" cy="326580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i/>
          <w:iCs/>
          <w:sz w:val="24"/>
          <w:szCs w:val="24"/>
        </w:rPr>
        <w:t xml:space="preserve">Шаг 6. </w:t>
      </w:r>
      <w:r>
        <w:rPr>
          <w:rFonts w:cs="Times New Roman" w:ascii="Times New Roman" w:hAnsi="Times New Roman"/>
          <w:sz w:val="24"/>
          <w:szCs w:val="24"/>
        </w:rPr>
        <w:t>Установим флажок. Добавим простое поведение. В результате у агента будет создана диаграмма состояний.</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3733800" cy="2781300"/>
            <wp:effectExtent l="0" t="0" r="0" b="0"/>
            <wp:docPr id="6" name="Рисунок 5" descr="C:\Users\Alex\Desktop\икт рынки\2018-07-17_1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descr="C:\Users\Alex\Desktop\икт рынки\2018-07-17_1652.png"/>
                    <pic:cNvPicPr>
                      <a:picLocks noChangeAspect="1" noChangeArrowheads="1"/>
                    </pic:cNvPicPr>
                  </pic:nvPicPr>
                  <pic:blipFill>
                    <a:blip r:embed="rId7"/>
                    <a:stretch>
                      <a:fillRect/>
                    </a:stretch>
                  </pic:blipFill>
                  <pic:spPr bwMode="auto">
                    <a:xfrm>
                      <a:off x="0" y="0"/>
                      <a:ext cx="3733800" cy="278130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b/>
          <w:bCs/>
          <w:i/>
          <w:iCs/>
          <w:sz w:val="24"/>
          <w:szCs w:val="24"/>
        </w:rPr>
        <w:t>2. Зададим характеристики агента</w:t>
      </w:r>
      <w:r>
        <w:rPr>
          <w:rFonts w:cs="Times New Roman" w:ascii="Times New Roman" w:hAnsi="Times New Roman"/>
          <w:b/>
          <w:bCs/>
          <w:sz w:val="24"/>
          <w:szCs w:val="24"/>
        </w:rPr>
        <w:t xml:space="preserve">. </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Создадим параметр, задающий подверженность пользователя влиянию рекламы. Откроем структурную диаграмму класса Person. Перетащим элемент «Параметр» из палитры «Основная» на диаграмму класса, в окне свойств параметра задайте имя AdEffectiveness, значение по умолчанию – 0.011.</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5038725" cy="3750945"/>
            <wp:effectExtent l="0" t="0" r="0" b="0"/>
            <wp:docPr id="7" name="Рисунок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descr=""/>
                    <pic:cNvPicPr>
                      <a:picLocks noChangeAspect="1" noChangeArrowheads="1"/>
                    </pic:cNvPicPr>
                  </pic:nvPicPr>
                  <pic:blipFill>
                    <a:blip r:embed="rId8"/>
                    <a:stretch>
                      <a:fillRect/>
                    </a:stretch>
                  </pic:blipFill>
                  <pic:spPr bwMode="auto">
                    <a:xfrm>
                      <a:off x="0" y="0"/>
                      <a:ext cx="5038725" cy="375094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b/>
          <w:bCs/>
          <w:i/>
          <w:iCs/>
          <w:sz w:val="24"/>
          <w:szCs w:val="24"/>
        </w:rPr>
        <w:t>3. Зададим поведение агента</w:t>
      </w:r>
      <w:r>
        <w:rPr>
          <w:rFonts w:cs="Times New Roman" w:ascii="Times New Roman" w:hAnsi="Times New Roman"/>
          <w:b/>
          <w:bCs/>
          <w:sz w:val="24"/>
          <w:szCs w:val="24"/>
        </w:rPr>
        <w:t xml:space="preserve">. </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1. Откроем структурную диаграмму класса Person. На диаграмме класса видно следующую диаграмму состояний:</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4448175" cy="3173095"/>
            <wp:effectExtent l="0" t="0" r="0" b="0"/>
            <wp:docPr id="8" name="Рисунок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 descr=""/>
                    <pic:cNvPicPr>
                      <a:picLocks noChangeAspect="1" noChangeArrowheads="1"/>
                    </pic:cNvPicPr>
                  </pic:nvPicPr>
                  <pic:blipFill>
                    <a:blip r:embed="rId9"/>
                    <a:stretch>
                      <a:fillRect/>
                    </a:stretch>
                  </pic:blipFill>
                  <pic:spPr bwMode="auto">
                    <a:xfrm>
                      <a:off x="0" y="0"/>
                      <a:ext cx="4448175" cy="317309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2. Откроем свойства верхнего состояния, переименуем верхнее состояние в PotentialAdopter. Это начальное состояние. Нахождение стейтчарта в данном состоянии означает, что пользователь еще не купил программный продукт.</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4419600" cy="3288665"/>
            <wp:effectExtent l="0" t="0" r="0" b="0"/>
            <wp:docPr id="9" name="Рисунок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2" descr=""/>
                    <pic:cNvPicPr>
                      <a:picLocks noChangeAspect="1" noChangeArrowheads="1"/>
                    </pic:cNvPicPr>
                  </pic:nvPicPr>
                  <pic:blipFill>
                    <a:blip r:embed="rId10"/>
                    <a:stretch>
                      <a:fillRect/>
                    </a:stretch>
                  </pic:blipFill>
                  <pic:spPr bwMode="auto">
                    <a:xfrm>
                      <a:off x="0" y="0"/>
                      <a:ext cx="4419600" cy="328866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3. Нижнее состояние назовем Adopter (т. е. пользователь уже купил программный продукт).</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4248150" cy="3152140"/>
            <wp:effectExtent l="0" t="0" r="0" b="0"/>
            <wp:docPr id="10" name="Рисунок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5" descr=""/>
                    <pic:cNvPicPr>
                      <a:picLocks noChangeAspect="1" noChangeArrowheads="1"/>
                    </pic:cNvPicPr>
                  </pic:nvPicPr>
                  <pic:blipFill>
                    <a:blip r:embed="rId11"/>
                    <a:stretch>
                      <a:fillRect/>
                    </a:stretch>
                  </pic:blipFill>
                  <pic:spPr bwMode="auto">
                    <a:xfrm>
                      <a:off x="0" y="0"/>
                      <a:ext cx="4248150" cy="315214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4. Изменим свойства перехода из состояния PotentialAdopter в состояние Adopter. Этот переход будет моделировать покупку программного продукта.</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3403600" cy="1831975"/>
            <wp:effectExtent l="0" t="0" r="0" b="0"/>
            <wp:docPr id="11" name="Рисунок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8" descr=""/>
                    <pic:cNvPicPr>
                      <a:picLocks noChangeAspect="1" noChangeArrowheads="1"/>
                    </pic:cNvPicPr>
                  </pic:nvPicPr>
                  <pic:blipFill>
                    <a:blip r:embed="rId12"/>
                    <a:stretch>
                      <a:fillRect/>
                    </a:stretch>
                  </pic:blipFill>
                  <pic:spPr bwMode="auto">
                    <a:xfrm>
                      <a:off x="0" y="0"/>
                      <a:ext cx="3403600" cy="183197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5. Удалим переход, ведущий из нижнего состояния в верхнее, поскольку пока создается простейшая модель, в которой пользователь, однажды приобретший продукт, навсегда остается его потребителем, и, соответственно, перехода из состояния Adopter в состояние PotentialAdopter пока что быть не должно. </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3022600" cy="1803400"/>
            <wp:effectExtent l="0" t="0" r="0" b="0"/>
            <wp:docPr id="12" name="Рисунок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1" descr=""/>
                    <pic:cNvPicPr>
                      <a:picLocks noChangeAspect="1" noChangeArrowheads="1"/>
                    </pic:cNvPicPr>
                  </pic:nvPicPr>
                  <pic:blipFill>
                    <a:blip r:embed="rId13"/>
                    <a:srcRect l="0" t="0" r="47204" b="0"/>
                    <a:stretch>
                      <a:fillRect/>
                    </a:stretch>
                  </pic:blipFill>
                  <pic:spPr bwMode="auto">
                    <a:xfrm>
                      <a:off x="0" y="0"/>
                      <a:ext cx="3022600" cy="180340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6. Настроим выполнение модели. В окне свойств эксперимента перейдем на вкладку «Модельное время» и зададим останов модели после 8 единиц модельного времени.</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4197985" cy="2578100"/>
            <wp:effectExtent l="0" t="0" r="0" b="0"/>
            <wp:docPr id="13" name="Рисунок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4" descr=""/>
                    <pic:cNvPicPr>
                      <a:picLocks noChangeAspect="1" noChangeArrowheads="1"/>
                    </pic:cNvPicPr>
                  </pic:nvPicPr>
                  <pic:blipFill>
                    <a:blip r:embed="rId14"/>
                    <a:srcRect l="0" t="0" r="21132" b="0"/>
                    <a:stretch>
                      <a:fillRect/>
                    </a:stretch>
                  </pic:blipFill>
                  <pic:spPr bwMode="auto">
                    <a:xfrm>
                      <a:off x="0" y="0"/>
                      <a:ext cx="4197985" cy="257810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7. Построим проект с помощью кнопки панели инструментов «По-строить» (клавиша F7). Если ошибок в проекте нет, то запустим модель. Мы увидим, как число потенциальных покупателей (синих) переходит в разряд покупателей (красных).</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5731510" cy="3223895"/>
            <wp:effectExtent l="0" t="0" r="0" b="0"/>
            <wp:docPr id="14" name="Рисунок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27" descr=""/>
                    <pic:cNvPicPr>
                      <a:picLocks noChangeAspect="1" noChangeArrowheads="1"/>
                    </pic:cNvPicPr>
                  </pic:nvPicPr>
                  <pic:blipFill>
                    <a:blip r:embed="rId15"/>
                    <a:stretch>
                      <a:fillRect/>
                    </a:stretch>
                  </pic:blipFill>
                  <pic:spPr bwMode="auto">
                    <a:xfrm>
                      <a:off x="0" y="0"/>
                      <a:ext cx="5731510" cy="322389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b/>
          <w:bCs/>
          <w:i/>
          <w:iCs/>
          <w:sz w:val="24"/>
          <w:szCs w:val="24"/>
        </w:rPr>
        <w:t xml:space="preserve">4. Подсчитаем потребителей программного продукта. </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1. Откроем диаграмму класса Main. Выделим на диаграмме вложенный объект people. </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4502150" cy="2334895"/>
            <wp:effectExtent l="0" t="0" r="0" b="0"/>
            <wp:docPr id="15" name="Рисунок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30" descr=""/>
                    <pic:cNvPicPr>
                      <a:picLocks noChangeAspect="1" noChangeArrowheads="1"/>
                    </pic:cNvPicPr>
                  </pic:nvPicPr>
                  <pic:blipFill>
                    <a:blip r:embed="rId16"/>
                    <a:stretch>
                      <a:fillRect/>
                    </a:stretch>
                  </pic:blipFill>
                  <pic:spPr bwMode="auto">
                    <a:xfrm>
                      <a:off x="0" y="0"/>
                      <a:ext cx="4502150" cy="233489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2. Перейдем на вкладку Статистика панели свойств объекта people. Щелкнем мышью по кнопке «Добавить функцию сбора статистики». Откроется секция свойств для задания свойств новой функции сбора статистики по элементам этого реплицированного объекта (people).</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5731510" cy="1090295"/>
            <wp:effectExtent l="0" t="0" r="0" b="0"/>
            <wp:docPr id="16" name="Рисунок 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33" descr=""/>
                    <pic:cNvPicPr>
                      <a:picLocks noChangeAspect="1" noChangeArrowheads="1"/>
                    </pic:cNvPicPr>
                  </pic:nvPicPr>
                  <pic:blipFill>
                    <a:blip r:embed="rId17"/>
                    <a:stretch>
                      <a:fillRect/>
                    </a:stretch>
                  </pic:blipFill>
                  <pic:spPr bwMode="auto">
                    <a:xfrm>
                      <a:off x="0" y="0"/>
                      <a:ext cx="5731510" cy="1090295"/>
                    </a:xfrm>
                    <a:prstGeom prst="rect">
                      <a:avLst/>
                    </a:prstGeom>
                  </pic:spPr>
                </pic:pic>
              </a:graphicData>
            </a:graphic>
          </wp:inline>
        </w:drawing>
      </w:r>
      <w:r>
        <w:rPr>
          <w:rFonts w:cs="Times New Roman" w:ascii="Times New Roman" w:hAnsi="Times New Roman"/>
          <w:sz w:val="24"/>
          <w:szCs w:val="24"/>
        </w:rPr>
        <w:t xml:space="preserve"> </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3. Зададим имя функции – potentialAdopters. Оставим выбранный по умолчанию «Тип функции» – «Количество». Зададим «Условие»: item.statechart.isStateActive(item.PotentialAdopter). </w:t>
      </w:r>
      <w:r>
        <w:rPr/>
        <w:drawing>
          <wp:inline distT="0" distB="0" distL="0" distR="0">
            <wp:extent cx="5731510" cy="946785"/>
            <wp:effectExtent l="0" t="0" r="0" b="0"/>
            <wp:docPr id="17" name="Рисунок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36" descr=""/>
                    <pic:cNvPicPr>
                      <a:picLocks noChangeAspect="1" noChangeArrowheads="1"/>
                    </pic:cNvPicPr>
                  </pic:nvPicPr>
                  <pic:blipFill>
                    <a:blip r:embed="rId18"/>
                    <a:stretch>
                      <a:fillRect/>
                    </a:stretch>
                  </pic:blipFill>
                  <pic:spPr bwMode="auto">
                    <a:xfrm>
                      <a:off x="0" y="0"/>
                      <a:ext cx="5731510" cy="94678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4. Создадим еще одну функцию сбора статистики. Назовем ее adopters. «Тип функции» – «Количество». Условие: item.statechart.isStateActive(item.Adopter). Данная функция будет вести подсчет количества агентов, которые находятся в состоянии Adopter (т. е. уже приобрели программный продукт).</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5731510" cy="1447800"/>
            <wp:effectExtent l="0" t="0" r="0" b="0"/>
            <wp:docPr id="18" name="Рисунок 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39" descr=""/>
                    <pic:cNvPicPr>
                      <a:picLocks noChangeAspect="1" noChangeArrowheads="1"/>
                    </pic:cNvPicPr>
                  </pic:nvPicPr>
                  <pic:blipFill>
                    <a:blip r:embed="rId19"/>
                    <a:stretch>
                      <a:fillRect/>
                    </a:stretch>
                  </pic:blipFill>
                  <pic:spPr bwMode="auto">
                    <a:xfrm>
                      <a:off x="0" y="0"/>
                      <a:ext cx="5731510" cy="144780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Добавим временной график, отображающий динамику изменения численности потребителей и потенциальных потребителей продукта. Расположим его, как показано на рисунке.</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5731510" cy="3999865"/>
            <wp:effectExtent l="0" t="0" r="0" b="0"/>
            <wp:docPr id="19" name="Рисунок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42" descr=""/>
                    <pic:cNvPicPr>
                      <a:picLocks noChangeAspect="1" noChangeArrowheads="1"/>
                    </pic:cNvPicPr>
                  </pic:nvPicPr>
                  <pic:blipFill>
                    <a:blip r:embed="rId20"/>
                    <a:stretch>
                      <a:fillRect/>
                    </a:stretch>
                  </pic:blipFill>
                  <pic:spPr bwMode="auto">
                    <a:xfrm>
                      <a:off x="0" y="0"/>
                      <a:ext cx="5731510" cy="399986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lang w:val="en-US"/>
        </w:rPr>
      </w:pPr>
      <w:r>
        <w:rPr>
          <w:rFonts w:cs="Times New Roman" w:ascii="Times New Roman" w:hAnsi="Times New Roman"/>
          <w:sz w:val="24"/>
          <w:szCs w:val="24"/>
        </w:rPr>
        <w:t>Настроим свойства графика</w:t>
      </w:r>
      <w:r>
        <w:rPr>
          <w:rFonts w:cs="Times New Roman" w:ascii="Times New Roman" w:hAnsi="Times New Roman"/>
          <w:sz w:val="24"/>
          <w:szCs w:val="24"/>
          <w:lang w:val="en-US"/>
        </w:rPr>
        <w:t>:</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5731510" cy="1590040"/>
            <wp:effectExtent l="0" t="0" r="0" b="0"/>
            <wp:docPr id="20" name="Рисунок 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45" descr=""/>
                    <pic:cNvPicPr>
                      <a:picLocks noChangeAspect="1" noChangeArrowheads="1"/>
                    </pic:cNvPicPr>
                  </pic:nvPicPr>
                  <pic:blipFill>
                    <a:blip r:embed="rId21"/>
                    <a:stretch>
                      <a:fillRect/>
                    </a:stretch>
                  </pic:blipFill>
                  <pic:spPr bwMode="auto">
                    <a:xfrm>
                      <a:off x="0" y="0"/>
                      <a:ext cx="5731510" cy="159004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5731510" cy="367030"/>
            <wp:effectExtent l="0" t="0" r="0" b="0"/>
            <wp:docPr id="21"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1" descr=""/>
                    <pic:cNvPicPr>
                      <a:picLocks noChangeAspect="1" noChangeArrowheads="1"/>
                    </pic:cNvPicPr>
                  </pic:nvPicPr>
                  <pic:blipFill>
                    <a:blip r:embed="rId22"/>
                    <a:stretch>
                      <a:fillRect/>
                    </a:stretch>
                  </pic:blipFill>
                  <pic:spPr bwMode="auto">
                    <a:xfrm>
                      <a:off x="0" y="0"/>
                      <a:ext cx="5731510" cy="367030"/>
                    </a:xfrm>
                    <a:prstGeom prst="rect">
                      <a:avLst/>
                    </a:prstGeom>
                  </pic:spPr>
                </pic:pic>
              </a:graphicData>
            </a:graphic>
          </wp:inline>
        </w:drawing>
      </w:r>
      <w:r>
        <w:rPr/>
        <w:drawing>
          <wp:inline distT="0" distB="0" distL="0" distR="0">
            <wp:extent cx="5731510" cy="336550"/>
            <wp:effectExtent l="0" t="0" r="0" b="0"/>
            <wp:docPr id="22" name="Рисунок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7" descr=""/>
                    <pic:cNvPicPr>
                      <a:picLocks noChangeAspect="1" noChangeArrowheads="1"/>
                    </pic:cNvPicPr>
                  </pic:nvPicPr>
                  <pic:blipFill>
                    <a:blip r:embed="rId23"/>
                    <a:stretch>
                      <a:fillRect/>
                    </a:stretch>
                  </pic:blipFill>
                  <pic:spPr bwMode="auto">
                    <a:xfrm>
                      <a:off x="0" y="0"/>
                      <a:ext cx="5731510" cy="336550"/>
                    </a:xfrm>
                    <a:prstGeom prst="rect">
                      <a:avLst/>
                    </a:prstGeom>
                  </pic:spPr>
                </pic:pic>
              </a:graphicData>
            </a:graphic>
          </wp:inline>
        </w:drawing>
      </w:r>
      <w:r>
        <w:rPr>
          <w:rFonts w:cs="Times New Roman" w:ascii="Times New Roman" w:hAnsi="Times New Roman"/>
          <w:sz w:val="24"/>
          <w:szCs w:val="24"/>
          <w:lang w:eastAsia="ru-RU"/>
        </w:rPr>
        <w:t xml:space="preserve"> </w:t>
      </w:r>
      <w:r>
        <w:rPr/>
        <w:drawing>
          <wp:inline distT="0" distB="0" distL="0" distR="0">
            <wp:extent cx="5731510" cy="3938905"/>
            <wp:effectExtent l="0" t="0" r="0" b="0"/>
            <wp:docPr id="23" name="Рисунок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7" descr=""/>
                    <pic:cNvPicPr>
                      <a:picLocks noChangeAspect="1" noChangeArrowheads="1"/>
                    </pic:cNvPicPr>
                  </pic:nvPicPr>
                  <pic:blipFill>
                    <a:blip r:embed="rId24"/>
                    <a:stretch>
                      <a:fillRect/>
                    </a:stretch>
                  </pic:blipFill>
                  <pic:spPr bwMode="auto">
                    <a:xfrm>
                      <a:off x="0" y="0"/>
                      <a:ext cx="5731510" cy="3938905"/>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При увеличении времени воздействия рекламы до 6 месяцев получим следующий график – кривую потенциальных покупателей (</w:t>
      </w:r>
      <w:r>
        <w:rPr>
          <w:rFonts w:cs="Times New Roman" w:ascii="Times New Roman" w:hAnsi="Times New Roman"/>
          <w:sz w:val="24"/>
          <w:szCs w:val="24"/>
          <w:lang w:val="en-US"/>
        </w:rPr>
        <w:t>potentialAdopters</w:t>
      </w:r>
      <w:r>
        <w:rPr>
          <w:rFonts w:cs="Times New Roman" w:ascii="Times New Roman" w:hAnsi="Times New Roman"/>
          <w:sz w:val="24"/>
          <w:szCs w:val="24"/>
        </w:rPr>
        <w:t>):</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3381375" cy="2352040"/>
            <wp:effectExtent l="0" t="0" r="0" b="0"/>
            <wp:docPr id="24" name="Рисунок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5" descr=""/>
                    <pic:cNvPicPr>
                      <a:picLocks noChangeAspect="1" noChangeArrowheads="1"/>
                    </pic:cNvPicPr>
                  </pic:nvPicPr>
                  <pic:blipFill>
                    <a:blip r:embed="rId25"/>
                    <a:stretch>
                      <a:fillRect/>
                    </a:stretch>
                  </pic:blipFill>
                  <pic:spPr bwMode="auto">
                    <a:xfrm>
                      <a:off x="0" y="0"/>
                      <a:ext cx="3381375" cy="235204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При увеличении времени воздействия рекламы до 8 месяцев получим следующий график – кривую потенциальных покупателей (</w:t>
      </w:r>
      <w:r>
        <w:rPr>
          <w:rFonts w:cs="Times New Roman" w:ascii="Times New Roman" w:hAnsi="Times New Roman"/>
          <w:sz w:val="24"/>
          <w:szCs w:val="24"/>
          <w:lang w:val="en-US"/>
        </w:rPr>
        <w:t>potentialAdopters</w:t>
      </w:r>
      <w:r>
        <w:rPr>
          <w:rFonts w:cs="Times New Roman" w:ascii="Times New Roman" w:hAnsi="Times New Roman"/>
          <w:sz w:val="24"/>
          <w:szCs w:val="24"/>
        </w:rPr>
        <w:t>):</w:t>
      </w:r>
    </w:p>
    <w:p>
      <w:pPr>
        <w:pStyle w:val="Normal"/>
        <w:spacing w:lineRule="auto" w:line="360" w:before="0" w:after="0"/>
        <w:ind w:firstLine="709"/>
        <w:jc w:val="both"/>
        <w:rPr>
          <w:rFonts w:ascii="Times New Roman" w:hAnsi="Times New Roman" w:cs="Times New Roman"/>
          <w:sz w:val="24"/>
          <w:szCs w:val="24"/>
          <w:lang w:val="en-US"/>
        </w:rPr>
      </w:pPr>
      <w:r>
        <w:rPr/>
        <w:drawing>
          <wp:inline distT="0" distB="0" distL="0" distR="0">
            <wp:extent cx="5731510" cy="2172970"/>
            <wp:effectExtent l="0" t="0" r="0" b="0"/>
            <wp:docPr id="25" name="Рисунок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6" descr=""/>
                    <pic:cNvPicPr>
                      <a:picLocks noChangeAspect="1" noChangeArrowheads="1"/>
                    </pic:cNvPicPr>
                  </pic:nvPicPr>
                  <pic:blipFill>
                    <a:blip r:embed="rId26"/>
                    <a:stretch>
                      <a:fillRect/>
                    </a:stretch>
                  </pic:blipFill>
                  <pic:spPr bwMode="auto">
                    <a:xfrm>
                      <a:off x="0" y="0"/>
                      <a:ext cx="5731510" cy="217297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lang w:val="en-US"/>
        </w:rPr>
      </w:pPr>
      <w:r>
        <w:rPr>
          <w:rFonts w:cs="Times New Roman" w:ascii="Times New Roman" w:hAnsi="Times New Roman"/>
          <w:sz w:val="24"/>
          <w:szCs w:val="24"/>
          <w:lang w:val="en-US"/>
        </w:rPr>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Какими факторами можно объяснить такое поведение зависимостей воздействия рекламы?</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Данное поведение зависимостей рекламы можно объяснить временем ее воздействия на потенциальных потребителей, а также изменением интенсивности воздействия на потребителей.</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Поясните скачки зависимостей от воздействия рекламы?</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Скачки зависимостей от воздействия рекламы объясняются факторами изменения интенсивности воздействия ее на потенциальных потребителей, а также от скорости распространения инноваций. Чем выше интенсивность воздействия - тем большее количество покупателей.</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Ответы на контрольные вопросы:</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1. В чем суть диффузии инноваций? </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В теории инноваций под </w:t>
      </w:r>
      <w:r>
        <w:rPr>
          <w:rFonts w:cs="Times New Roman" w:ascii="Times New Roman" w:hAnsi="Times New Roman"/>
          <w:iCs/>
          <w:sz w:val="24"/>
          <w:szCs w:val="24"/>
        </w:rPr>
        <w:t xml:space="preserve">диффузией инноваций </w:t>
      </w:r>
      <w:r>
        <w:rPr>
          <w:rFonts w:cs="Times New Roman" w:ascii="Times New Roman" w:hAnsi="Times New Roman"/>
          <w:sz w:val="24"/>
          <w:szCs w:val="24"/>
        </w:rPr>
        <w:t>понимается решение:</w:t>
      </w:r>
    </w:p>
    <w:p>
      <w:pPr>
        <w:pStyle w:val="Normal"/>
        <w:spacing w:lineRule="auto" w:line="360" w:before="0" w:after="0"/>
        <w:ind w:firstLine="709"/>
        <w:jc w:val="both"/>
        <w:rPr>
          <w:rFonts w:ascii="Times New Roman" w:hAnsi="Times New Roman" w:cs="Times New Roman"/>
          <w:iCs/>
          <w:sz w:val="24"/>
          <w:szCs w:val="24"/>
        </w:rPr>
      </w:pPr>
      <w:r>
        <w:rPr/>
        <w:drawing>
          <wp:inline distT="0" distB="0" distL="0" distR="0">
            <wp:extent cx="1212850" cy="495300"/>
            <wp:effectExtent l="0" t="0" r="0" b="0"/>
            <wp:docPr id="26"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2" descr=""/>
                    <pic:cNvPicPr>
                      <a:picLocks noChangeAspect="1" noChangeArrowheads="1"/>
                    </pic:cNvPicPr>
                  </pic:nvPicPr>
                  <pic:blipFill>
                    <a:blip r:embed="rId27"/>
                    <a:stretch>
                      <a:fillRect/>
                    </a:stretch>
                  </pic:blipFill>
                  <pic:spPr bwMode="auto">
                    <a:xfrm>
                      <a:off x="0" y="0"/>
                      <a:ext cx="1212850" cy="49530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задачи Коши для дифференциального уравнения</w:t>
      </w:r>
    </w:p>
    <w:p>
      <w:pPr>
        <w:pStyle w:val="Normal"/>
        <w:spacing w:lineRule="auto" w:line="360" w:before="0" w:after="0"/>
        <w:ind w:firstLine="709"/>
        <w:jc w:val="both"/>
        <w:rPr>
          <w:rFonts w:ascii="Times New Roman" w:hAnsi="Times New Roman" w:cs="Times New Roman"/>
          <w:iCs/>
          <w:sz w:val="24"/>
          <w:szCs w:val="24"/>
        </w:rPr>
      </w:pPr>
      <w:r>
        <w:rPr/>
        <w:drawing>
          <wp:inline distT="0" distB="0" distL="0" distR="0">
            <wp:extent cx="1803400" cy="628650"/>
            <wp:effectExtent l="0" t="0" r="0" b="0"/>
            <wp:docPr id="27" name="Изображение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3" descr=""/>
                    <pic:cNvPicPr>
                      <a:picLocks noChangeAspect="1" noChangeArrowheads="1"/>
                    </pic:cNvPicPr>
                  </pic:nvPicPr>
                  <pic:blipFill>
                    <a:blip r:embed="rId28"/>
                    <a:stretch>
                      <a:fillRect/>
                    </a:stretch>
                  </pic:blipFill>
                  <pic:spPr bwMode="auto">
                    <a:xfrm>
                      <a:off x="0" y="0"/>
                      <a:ext cx="1803400" cy="62865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с начальным условием </w:t>
      </w:r>
      <w:r>
        <w:rPr/>
        <w:drawing>
          <wp:inline distT="0" distB="0" distL="0" distR="0">
            <wp:extent cx="1270000" cy="400050"/>
            <wp:effectExtent l="0" t="0" r="0" b="0"/>
            <wp:docPr id="28" name="Изображение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зображение4" descr=""/>
                    <pic:cNvPicPr>
                      <a:picLocks noChangeAspect="1" noChangeArrowheads="1"/>
                    </pic:cNvPicPr>
                  </pic:nvPicPr>
                  <pic:blipFill>
                    <a:blip r:embed="rId29"/>
                    <a:stretch>
                      <a:fillRect/>
                    </a:stretch>
                  </pic:blipFill>
                  <pic:spPr bwMode="auto">
                    <a:xfrm>
                      <a:off x="0" y="0"/>
                      <a:ext cx="1270000" cy="40005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iCs/>
          <w:sz w:val="24"/>
          <w:szCs w:val="24"/>
        </w:rPr>
      </w:pPr>
      <w:r>
        <w:rPr/>
        <w:drawing>
          <wp:inline distT="0" distB="0" distL="0" distR="0">
            <wp:extent cx="4362450" cy="2550160"/>
            <wp:effectExtent l="0" t="0" r="0" b="0"/>
            <wp:docPr id="29" name="Рисунок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10" descr=""/>
                    <pic:cNvPicPr>
                      <a:picLocks noChangeAspect="1" noChangeArrowheads="1"/>
                    </pic:cNvPicPr>
                  </pic:nvPicPr>
                  <pic:blipFill>
                    <a:blip r:embed="rId30"/>
                    <a:stretch>
                      <a:fillRect/>
                    </a:stretch>
                  </pic:blipFill>
                  <pic:spPr bwMode="auto">
                    <a:xfrm>
                      <a:off x="0" y="0"/>
                      <a:ext cx="4362450" cy="255016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2. Что такое внутренние и внешние воздействия на диффузию инноваций? </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Обычно считается, что внешние влияния на скорость адаптации определяются потребностью индивидов в инновациях и уровнем маркетинговых и рекламных коммуникаций, чему соответствует слагаемое:</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1117600" cy="400050"/>
            <wp:effectExtent l="0" t="0" r="0" b="0"/>
            <wp:docPr id="30" name="Рисунок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13" descr=""/>
                    <pic:cNvPicPr>
                      <a:picLocks noChangeAspect="1" noChangeArrowheads="1"/>
                    </pic:cNvPicPr>
                  </pic:nvPicPr>
                  <pic:blipFill>
                    <a:blip r:embed="rId31"/>
                    <a:stretch>
                      <a:fillRect/>
                    </a:stretch>
                  </pic:blipFill>
                  <pic:spPr bwMode="auto">
                    <a:xfrm>
                      <a:off x="0" y="0"/>
                      <a:ext cx="1117600" cy="40005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Внутренние влияния на скорость адаптации обусловлены коммуникациями между действующими пользователями инновации и потенциальными потребителями (в результате которых потенциальным потребителям передается информация об инновационном продукте), и этому соответствует слагаемое:</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1631950" cy="374650"/>
            <wp:effectExtent l="0" t="0" r="0" b="0"/>
            <wp:docPr id="31" name="Рисунок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16" descr=""/>
                    <pic:cNvPicPr>
                      <a:picLocks noChangeAspect="1" noChangeArrowheads="1"/>
                    </pic:cNvPicPr>
                  </pic:nvPicPr>
                  <pic:blipFill>
                    <a:blip r:embed="rId32"/>
                    <a:stretch>
                      <a:fillRect/>
                    </a:stretch>
                  </pic:blipFill>
                  <pic:spPr bwMode="auto">
                    <a:xfrm>
                      <a:off x="0" y="0"/>
                      <a:ext cx="1631950" cy="37465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3. К какому дифференциальному уравнению сводится диффузия инноваций? </w:t>
      </w:r>
    </w:p>
    <w:p>
      <w:pPr>
        <w:pStyle w:val="Normal"/>
        <w:spacing w:lineRule="auto" w:line="360" w:before="0" w:after="0"/>
        <w:ind w:firstLine="709"/>
        <w:jc w:val="both"/>
        <w:rPr>
          <w:rFonts w:ascii="Times New Roman" w:hAnsi="Times New Roman" w:cs="Times New Roman"/>
          <w:sz w:val="24"/>
          <w:szCs w:val="24"/>
        </w:rPr>
      </w:pPr>
      <w:r>
        <w:rPr/>
        <w:drawing>
          <wp:inline distT="0" distB="0" distL="0" distR="0">
            <wp:extent cx="1803400" cy="628650"/>
            <wp:effectExtent l="0" t="0" r="0" b="0"/>
            <wp:docPr id="32" name="Изображение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5" descr=""/>
                    <pic:cNvPicPr>
                      <a:picLocks noChangeAspect="1" noChangeArrowheads="1"/>
                    </pic:cNvPicPr>
                  </pic:nvPicPr>
                  <pic:blipFill>
                    <a:blip r:embed="rId33"/>
                    <a:stretch>
                      <a:fillRect/>
                    </a:stretch>
                  </pic:blipFill>
                  <pic:spPr bwMode="auto">
                    <a:xfrm>
                      <a:off x="0" y="0"/>
                      <a:ext cx="1803400" cy="628650"/>
                    </a:xfrm>
                    <a:prstGeom prst="rect">
                      <a:avLst/>
                    </a:prstGeom>
                  </pic:spPr>
                </pic:pic>
              </a:graphicData>
            </a:graphic>
          </wp:inline>
        </w:drawing>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4. Что такое мультиагентные системы? </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Мультиагентные системы – это направление искусственного интеллекта, которое для решения сложной задачи или проблемы использует системы, состоящие из множества взаимодействующих агентов.</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5. Что такое стейтчарт?</w:t>
      </w:r>
    </w:p>
    <w:p>
      <w:pPr>
        <w:pStyle w:val="Normal"/>
        <w:spacing w:lineRule="auto" w:line="360" w:before="0" w:after="0"/>
        <w:ind w:firstLine="709"/>
        <w:jc w:val="both"/>
        <w:rPr>
          <w:rFonts w:ascii="Times New Roman" w:hAnsi="Times New Roman" w:cs="Times New Roman"/>
          <w:sz w:val="24"/>
          <w:szCs w:val="24"/>
        </w:rPr>
      </w:pPr>
      <w:r>
        <w:rPr>
          <w:rFonts w:cs="Times New Roman" w:ascii="Times New Roman" w:hAnsi="Times New Roman"/>
          <w:sz w:val="24"/>
          <w:szCs w:val="24"/>
        </w:rPr>
        <w:t>Диаграмма состояний поведения агента.</w:t>
      </w:r>
    </w:p>
    <w:sectPr>
      <w:type w:val="nextPage"/>
      <w:pgSz w:w="11906" w:h="16838"/>
      <w:pgMar w:left="1440" w:right="1440" w:gutter="0" w:header="0" w:top="1440" w:footer="0" w:bottom="144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Tahoma">
    <w:charset w:val="cc"/>
    <w:family w:val="roman"/>
    <w:pitch w:val="variable"/>
  </w:font>
  <w:font w:name="Courier New">
    <w:charset w:val="cc"/>
    <w:family w:val="roman"/>
    <w:pitch w:val="variable"/>
  </w:font>
  <w:font w:name="Liberation Sans">
    <w:altName w:val="Arial"/>
    <w:charset w:val="cc"/>
    <w:family w:val="swiss"/>
    <w:pitch w:val="variable"/>
  </w:font>
  <w:font w:name="Arial">
    <w:charset w:val="cc"/>
    <w:family w:val="roman"/>
    <w:pitch w:val="variable"/>
  </w:font>
  <w:font w:name="Times New Roman">
    <w:charset w:val="cc"/>
    <w:family w:val="roman"/>
    <w:pitch w:val="variable"/>
  </w:font>
</w:fonts>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2"/>
    <w:compatSetting w:name="useWord2013TrackBottomHyphenation"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ru-RU"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54b52"/>
    <w:pPr>
      <w:widowControl/>
      <w:bidi w:val="0"/>
      <w:spacing w:lineRule="auto" w:line="276" w:before="0" w:after="200"/>
      <w:jc w:val="left"/>
    </w:pPr>
    <w:rPr>
      <w:rFonts w:ascii="Calibri" w:hAnsi="Calibri" w:eastAsia="Calibri" w:cs="" w:asciiTheme="minorHAnsi" w:cstheme="minorBidi" w:eastAsiaTheme="minorHAnsi" w:hAnsiTheme="minorHAnsi"/>
      <w:color w:val="auto"/>
      <w:kern w:val="0"/>
      <w:sz w:val="22"/>
      <w:szCs w:val="22"/>
      <w:lang w:val="ru-RU" w:eastAsia="en-US" w:bidi="ar-SA"/>
    </w:rPr>
  </w:style>
  <w:style w:type="character" w:styleId="DefaultParagraphFont" w:default="1">
    <w:name w:val="Default Paragraph Font"/>
    <w:uiPriority w:val="1"/>
    <w:semiHidden/>
    <w:unhideWhenUsed/>
    <w:qFormat/>
    <w:rPr/>
  </w:style>
  <w:style w:type="character" w:styleId="Style14" w:customStyle="1">
    <w:name w:val="Текст выноски Знак"/>
    <w:basedOn w:val="DefaultParagraphFont"/>
    <w:link w:val="BalloonText"/>
    <w:uiPriority w:val="99"/>
    <w:semiHidden/>
    <w:qFormat/>
    <w:rsid w:val="0061788e"/>
    <w:rPr>
      <w:rFonts w:ascii="Tahoma" w:hAnsi="Tahoma" w:cs="Tahoma"/>
      <w:sz w:val="16"/>
      <w:szCs w:val="16"/>
    </w:rPr>
  </w:style>
  <w:style w:type="character" w:styleId="HTML" w:customStyle="1">
    <w:name w:val="Стандартный HTML Знак"/>
    <w:basedOn w:val="DefaultParagraphFont"/>
    <w:link w:val="HTMLPreformatted"/>
    <w:uiPriority w:val="99"/>
    <w:semiHidden/>
    <w:qFormat/>
    <w:rsid w:val="00095aa4"/>
    <w:rPr>
      <w:rFonts w:ascii="Courier New" w:hAnsi="Courier New" w:eastAsia="Times New Roman" w:cs="Courier New"/>
      <w:sz w:val="20"/>
      <w:szCs w:val="20"/>
      <w:lang w:eastAsia="ru-RU"/>
    </w:rPr>
  </w:style>
  <w:style w:type="character" w:styleId="Style15" w:customStyle="1">
    <w:name w:val="Верхний колонтитул Знак"/>
    <w:basedOn w:val="DefaultParagraphFont"/>
    <w:uiPriority w:val="99"/>
    <w:qFormat/>
    <w:rsid w:val="003e6e5a"/>
    <w:rPr/>
  </w:style>
  <w:style w:type="character" w:styleId="Style16" w:customStyle="1">
    <w:name w:val="Нижний колонтитул Знак"/>
    <w:basedOn w:val="DefaultParagraphFont"/>
    <w:uiPriority w:val="99"/>
    <w:qFormat/>
    <w:rsid w:val="003e6e5a"/>
    <w:rPr/>
  </w:style>
  <w:style w:type="paragraph" w:styleId="Style17">
    <w:name w:val="Заголовок"/>
    <w:basedOn w:val="Normal"/>
    <w:next w:val="Style18"/>
    <w:qFormat/>
    <w:pPr>
      <w:keepNext w:val="true"/>
      <w:spacing w:before="240" w:after="120"/>
    </w:pPr>
    <w:rPr>
      <w:rFonts w:ascii="Liberation Sans" w:hAnsi="Liberation Sans" w:eastAsia="Microsoft YaHei" w:cs="Arial"/>
      <w:sz w:val="28"/>
      <w:szCs w:val="28"/>
    </w:rPr>
  </w:style>
  <w:style w:type="paragraph" w:styleId="Style18">
    <w:name w:val="Body Text"/>
    <w:basedOn w:val="Normal"/>
    <w:pPr>
      <w:spacing w:lineRule="auto" w:line="276" w:before="0" w:after="140"/>
    </w:pPr>
    <w:rPr/>
  </w:style>
  <w:style w:type="paragraph" w:styleId="Style19">
    <w:name w:val="List"/>
    <w:basedOn w:val="Style18"/>
    <w:pPr/>
    <w:rPr>
      <w:rFonts w:cs="Arial"/>
    </w:rPr>
  </w:style>
  <w:style w:type="paragraph" w:styleId="Style20">
    <w:name w:val="Caption"/>
    <w:basedOn w:val="Normal"/>
    <w:qFormat/>
    <w:pPr>
      <w:suppressLineNumbers/>
      <w:spacing w:before="120" w:after="120"/>
    </w:pPr>
    <w:rPr>
      <w:rFonts w:cs="Arial"/>
      <w:i/>
      <w:iCs/>
      <w:sz w:val="24"/>
      <w:szCs w:val="24"/>
    </w:rPr>
  </w:style>
  <w:style w:type="paragraph" w:styleId="Style21">
    <w:name w:val="Указатель"/>
    <w:basedOn w:val="Normal"/>
    <w:qFormat/>
    <w:pPr>
      <w:suppressLineNumbers/>
    </w:pPr>
    <w:rPr>
      <w:rFonts w:cs="Arial"/>
      <w:lang w:val="zxx" w:eastAsia="zxx" w:bidi="zxx"/>
    </w:rPr>
  </w:style>
  <w:style w:type="paragraph" w:styleId="Default" w:customStyle="1">
    <w:name w:val="Default"/>
    <w:qFormat/>
    <w:rsid w:val="0061788e"/>
    <w:pPr>
      <w:widowControl/>
      <w:bidi w:val="0"/>
      <w:spacing w:lineRule="auto" w:line="240" w:before="0" w:after="0"/>
      <w:jc w:val="left"/>
    </w:pPr>
    <w:rPr>
      <w:rFonts w:ascii="Arial" w:hAnsi="Arial" w:cs="Arial" w:eastAsia="Calibri"/>
      <w:color w:val="000000"/>
      <w:kern w:val="0"/>
      <w:sz w:val="24"/>
      <w:szCs w:val="24"/>
      <w:lang w:val="ru-RU" w:eastAsia="en-US" w:bidi="ar-SA"/>
    </w:rPr>
  </w:style>
  <w:style w:type="paragraph" w:styleId="BalloonText">
    <w:name w:val="Balloon Text"/>
    <w:basedOn w:val="Normal"/>
    <w:link w:val="Style14"/>
    <w:uiPriority w:val="99"/>
    <w:semiHidden/>
    <w:unhideWhenUsed/>
    <w:qFormat/>
    <w:rsid w:val="0061788e"/>
    <w:pPr>
      <w:spacing w:lineRule="auto" w:line="240" w:before="0" w:after="0"/>
    </w:pPr>
    <w:rPr>
      <w:rFonts w:ascii="Tahoma" w:hAnsi="Tahoma" w:cs="Tahoma"/>
      <w:sz w:val="16"/>
      <w:szCs w:val="16"/>
    </w:rPr>
  </w:style>
  <w:style w:type="paragraph" w:styleId="HTMLPreformatted">
    <w:name w:val="HTML Preformatted"/>
    <w:basedOn w:val="Normal"/>
    <w:link w:val="HTML"/>
    <w:uiPriority w:val="99"/>
    <w:semiHidden/>
    <w:unhideWhenUsed/>
    <w:qFormat/>
    <w:rsid w:val="00095aa4"/>
    <w:pPr>
      <w:tabs>
        <w:tab w:val="clear" w:pos="708"/>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pPr>
    <w:rPr>
      <w:rFonts w:ascii="Courier New" w:hAnsi="Courier New" w:eastAsia="Times New Roman" w:cs="Courier New"/>
      <w:sz w:val="20"/>
      <w:szCs w:val="20"/>
      <w:lang w:eastAsia="ru-RU"/>
    </w:rPr>
  </w:style>
  <w:style w:type="paragraph" w:styleId="Style22">
    <w:name w:val="Колонтитул"/>
    <w:basedOn w:val="Normal"/>
    <w:qFormat/>
    <w:pPr/>
    <w:rPr/>
  </w:style>
  <w:style w:type="paragraph" w:styleId="Style23">
    <w:name w:val="Header"/>
    <w:basedOn w:val="Normal"/>
    <w:link w:val="Style15"/>
    <w:uiPriority w:val="99"/>
    <w:unhideWhenUsed/>
    <w:rsid w:val="003e6e5a"/>
    <w:pPr>
      <w:tabs>
        <w:tab w:val="clear" w:pos="708"/>
        <w:tab w:val="center" w:pos="4819" w:leader="none"/>
        <w:tab w:val="right" w:pos="9639" w:leader="none"/>
      </w:tabs>
      <w:spacing w:lineRule="auto" w:line="240" w:before="0" w:after="0"/>
    </w:pPr>
    <w:rPr/>
  </w:style>
  <w:style w:type="paragraph" w:styleId="Style24">
    <w:name w:val="Footer"/>
    <w:basedOn w:val="Normal"/>
    <w:link w:val="Style16"/>
    <w:uiPriority w:val="99"/>
    <w:unhideWhenUsed/>
    <w:rsid w:val="003e6e5a"/>
    <w:pPr>
      <w:tabs>
        <w:tab w:val="clear" w:pos="708"/>
        <w:tab w:val="center" w:pos="4819" w:leader="none"/>
        <w:tab w:val="right" w:pos="9639" w:leader="none"/>
      </w:tabs>
      <w:spacing w:lineRule="auto" w:line="240" w:before="0" w:after="0"/>
    </w:pPr>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image" Target="media/image21.png"/><Relationship Id="rId23" Type="http://schemas.openxmlformats.org/officeDocument/2006/relationships/image" Target="media/image22.png"/><Relationship Id="rId24" Type="http://schemas.openxmlformats.org/officeDocument/2006/relationships/image" Target="media/image23.png"/><Relationship Id="rId25" Type="http://schemas.openxmlformats.org/officeDocument/2006/relationships/image" Target="media/image24.png"/><Relationship Id="rId26" Type="http://schemas.openxmlformats.org/officeDocument/2006/relationships/image" Target="media/image25.png"/><Relationship Id="rId27" Type="http://schemas.openxmlformats.org/officeDocument/2006/relationships/image" Target="media/image26.png"/><Relationship Id="rId28" Type="http://schemas.openxmlformats.org/officeDocument/2006/relationships/image" Target="media/image27.png"/><Relationship Id="rId29" Type="http://schemas.openxmlformats.org/officeDocument/2006/relationships/image" Target="media/image28.png"/><Relationship Id="rId30" Type="http://schemas.openxmlformats.org/officeDocument/2006/relationships/image" Target="media/image29.png"/><Relationship Id="rId31" Type="http://schemas.openxmlformats.org/officeDocument/2006/relationships/image" Target="media/image30.png"/><Relationship Id="rId32" Type="http://schemas.openxmlformats.org/officeDocument/2006/relationships/image" Target="media/image31.png"/><Relationship Id="rId33" Type="http://schemas.openxmlformats.org/officeDocument/2006/relationships/image" Target="media/image27.png"/><Relationship Id="rId34" Type="http://schemas.openxmlformats.org/officeDocument/2006/relationships/fontTable" Target="fontTable.xml"/><Relationship Id="rId35" Type="http://schemas.openxmlformats.org/officeDocument/2006/relationships/settings" Target="settings.xml"/><Relationship Id="rId36" Type="http://schemas.openxmlformats.org/officeDocument/2006/relationships/theme" Target="theme/theme1.xml"/><Relationship Id="rId37" Type="http://schemas.openxmlformats.org/officeDocument/2006/relationships/customXml" Target="../customXml/item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7D9250E5-847C-4F57-AE5A-FD084B366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Application>LibreOffice/7.3.1.3$Windows_X86_64 LibreOffice_project/a69ca51ded25f3eefd52d7bf9a5fad8c90b87951</Application>
  <AppVersion>15.0000</AppVersion>
  <Pages>13</Pages>
  <Words>781</Words>
  <Characters>5679</Characters>
  <CharactersWithSpaces>6444</CharactersWithSpaces>
  <Paragraphs>95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2020-04-08T08:13:00Z</dcterms:created>
  <dc:creator>Alex</dc:creator>
  <dc:description/>
  <dc:language>ru-RU</dc:language>
  <cp:lastModifiedBy/>
  <dcterms:modified xsi:type="dcterms:W3CDTF">2022-03-30T21:03:00Z</dcterms:modified>
  <cp:revision>7</cp:revision>
  <dc:subject/>
  <dc:title/>
</cp:coreProperties>
</file>

<file path=docProps/custom.xml><?xml version="1.0" encoding="utf-8"?>
<Properties xmlns="http://schemas.openxmlformats.org/officeDocument/2006/custom-properties" xmlns:vt="http://schemas.openxmlformats.org/officeDocument/2006/docPropsVTypes"/>
</file>